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E21" w:rsidRPr="00475E21" w:rsidRDefault="00475E21" w:rsidP="00475E21">
      <w:pPr>
        <w:keepNext/>
        <w:spacing w:after="0"/>
        <w:jc w:val="center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  <w:u w:val="single"/>
          <w:lang w:eastAsia="tr-TR"/>
        </w:rPr>
      </w:pPr>
      <w:bookmarkStart w:id="0" w:name="_GoBack"/>
      <w:bookmarkEnd w:id="0"/>
    </w:p>
    <w:p w:rsidR="00475E21" w:rsidRPr="00475E21" w:rsidRDefault="00475E21" w:rsidP="00475E21">
      <w:pPr>
        <w:keepNext/>
        <w:spacing w:after="0"/>
        <w:jc w:val="center"/>
        <w:outlineLvl w:val="0"/>
        <w:rPr>
          <w:rFonts w:ascii="Times New Roman" w:eastAsia="Arial Unicode MS" w:hAnsi="Times New Roman" w:cs="Times New Roman"/>
          <w:bCs/>
          <w:i/>
          <w:sz w:val="24"/>
          <w:szCs w:val="24"/>
          <w:lang w:eastAsia="tr-TR"/>
        </w:rPr>
      </w:pPr>
      <w:r w:rsidRPr="00475E21">
        <w:rPr>
          <w:rFonts w:ascii="Times New Roman" w:eastAsia="Arial Unicode MS" w:hAnsi="Times New Roman" w:cs="Times New Roman"/>
          <w:bCs/>
          <w:i/>
          <w:sz w:val="24"/>
          <w:szCs w:val="24"/>
          <w:lang w:eastAsia="tr-TR"/>
        </w:rPr>
        <w:t>(19 NİSAN 2012 Tarih ve B.</w:t>
      </w:r>
      <w:proofErr w:type="gramStart"/>
      <w:r w:rsidRPr="00475E21">
        <w:rPr>
          <w:rFonts w:ascii="Times New Roman" w:eastAsia="Arial Unicode MS" w:hAnsi="Times New Roman" w:cs="Times New Roman"/>
          <w:bCs/>
          <w:i/>
          <w:sz w:val="24"/>
          <w:szCs w:val="24"/>
          <w:lang w:eastAsia="tr-TR"/>
        </w:rPr>
        <w:t>10.1</w:t>
      </w:r>
      <w:proofErr w:type="gramEnd"/>
      <w:r w:rsidRPr="00475E21">
        <w:rPr>
          <w:rFonts w:ascii="Times New Roman" w:eastAsia="Arial Unicode MS" w:hAnsi="Times New Roman" w:cs="Times New Roman"/>
          <w:bCs/>
          <w:i/>
          <w:sz w:val="24"/>
          <w:szCs w:val="24"/>
          <w:lang w:eastAsia="tr-TR"/>
        </w:rPr>
        <w:t>.HSS.0.61.00.00/ 7 sayılı Bakanlık Onayı)</w:t>
      </w:r>
    </w:p>
    <w:p w:rsidR="00475E21" w:rsidRPr="00475E21" w:rsidRDefault="00475E21" w:rsidP="00475E21">
      <w:pPr>
        <w:keepNext/>
        <w:spacing w:after="0"/>
        <w:jc w:val="center"/>
        <w:outlineLvl w:val="0"/>
        <w:rPr>
          <w:rFonts w:ascii="Times New Roman" w:eastAsia="Arial Unicode MS" w:hAnsi="Times New Roman" w:cs="Times New Roman"/>
          <w:bCs/>
          <w:i/>
          <w:sz w:val="24"/>
          <w:szCs w:val="24"/>
          <w:lang w:eastAsia="tr-TR"/>
        </w:rPr>
      </w:pPr>
    </w:p>
    <w:p w:rsidR="00475E21" w:rsidRDefault="00475E21" w:rsidP="00475E21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caps/>
          <w:sz w:val="24"/>
          <w:szCs w:val="24"/>
          <w:lang w:eastAsia="tr-TR"/>
        </w:rPr>
      </w:pPr>
      <w:r w:rsidRPr="00475E21">
        <w:rPr>
          <w:rFonts w:ascii="Times New Roman" w:eastAsia="Arial Unicode MS" w:hAnsi="Times New Roman" w:cs="Times New Roman"/>
          <w:b/>
          <w:bCs/>
          <w:caps/>
          <w:sz w:val="24"/>
          <w:szCs w:val="24"/>
          <w:lang w:eastAsia="tr-TR"/>
        </w:rPr>
        <w:t>TÜRKİYE Hudut ve Sahiller Sağlık Genel Müdürlüğü</w:t>
      </w:r>
    </w:p>
    <w:p w:rsidR="00475E21" w:rsidRPr="00475E21" w:rsidRDefault="00475E21" w:rsidP="00475E21">
      <w:pPr>
        <w:keepNext/>
        <w:spacing w:after="0" w:line="240" w:lineRule="auto"/>
        <w:jc w:val="center"/>
        <w:outlineLvl w:val="0"/>
        <w:rPr>
          <w:rFonts w:ascii="Times New Roman" w:eastAsia="ヒラギノ明朝 Pro W3" w:hAnsi="Times" w:cs="Times New Roman"/>
          <w:b/>
          <w:sz w:val="24"/>
          <w:szCs w:val="24"/>
        </w:rPr>
      </w:pPr>
      <w:r w:rsidRPr="00475E21">
        <w:rPr>
          <w:rFonts w:ascii="Times New Roman" w:eastAsia="Arial Unicode MS" w:hAnsi="Times New Roman" w:cs="Times New Roman"/>
          <w:b/>
          <w:bCs/>
          <w:caps/>
          <w:sz w:val="24"/>
          <w:szCs w:val="24"/>
          <w:lang w:eastAsia="tr-TR"/>
        </w:rPr>
        <w:t xml:space="preserve"> TAŞRA TEŞKİLATI GÖREV VE YETKİLERİ HAKKINDA Yönerge</w:t>
      </w:r>
    </w:p>
    <w:p w:rsidR="00475E21" w:rsidRPr="00475E21" w:rsidRDefault="00475E21" w:rsidP="00475E21">
      <w:pPr>
        <w:keepNext/>
        <w:spacing w:after="0"/>
        <w:jc w:val="center"/>
        <w:outlineLvl w:val="0"/>
        <w:rPr>
          <w:rFonts w:ascii="Times New Roman" w:eastAsia="Arial Unicode MS" w:hAnsi="Times New Roman" w:cs="Times New Roman"/>
          <w:bCs/>
          <w:i/>
          <w:sz w:val="24"/>
          <w:szCs w:val="24"/>
          <w:lang w:eastAsia="tr-TR"/>
        </w:rPr>
      </w:pP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/>
          <w:bCs/>
          <w:iCs/>
          <w:sz w:val="24"/>
          <w:szCs w:val="24"/>
        </w:rPr>
      </w:pPr>
      <w:r w:rsidRPr="00475E21">
        <w:rPr>
          <w:rFonts w:ascii="Times New Roman" w:eastAsia="ヒラギノ明朝 Pro W3" w:hAnsi="Times" w:cs="Times New Roman"/>
          <w:b/>
          <w:bCs/>
          <w:iCs/>
          <w:sz w:val="24"/>
          <w:szCs w:val="24"/>
        </w:rPr>
        <w:t>Sa</w:t>
      </w:r>
      <w:r w:rsidRPr="00475E21">
        <w:rPr>
          <w:rFonts w:ascii="Times New Roman" w:eastAsia="ヒラギノ明朝 Pro W3" w:hAnsi="Times" w:cs="Times New Roman"/>
          <w:b/>
          <w:bCs/>
          <w:iCs/>
          <w:sz w:val="24"/>
          <w:szCs w:val="24"/>
        </w:rPr>
        <w:t>ğ</w:t>
      </w:r>
      <w:r w:rsidRPr="00475E21">
        <w:rPr>
          <w:rFonts w:ascii="Times New Roman" w:eastAsia="ヒラギノ明朝 Pro W3" w:hAnsi="Times" w:cs="Times New Roman"/>
          <w:b/>
          <w:bCs/>
          <w:iCs/>
          <w:sz w:val="24"/>
          <w:szCs w:val="24"/>
        </w:rPr>
        <w:t>l</w:t>
      </w:r>
      <w:r w:rsidRPr="00475E21">
        <w:rPr>
          <w:rFonts w:ascii="Times New Roman" w:eastAsia="ヒラギノ明朝 Pro W3" w:hAnsi="Times" w:cs="Times New Roman"/>
          <w:b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/>
          <w:bCs/>
          <w:iCs/>
          <w:sz w:val="24"/>
          <w:szCs w:val="24"/>
        </w:rPr>
        <w:t>k denetleme merkezi</w:t>
      </w: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Cs/>
          <w:iCs/>
          <w:sz w:val="24"/>
          <w:szCs w:val="24"/>
        </w:rPr>
      </w:pPr>
      <w:r w:rsidRPr="00475E21">
        <w:rPr>
          <w:rFonts w:ascii="Times New Roman" w:eastAsia="ヒラギノ明朝 Pro W3" w:hAnsi="Times" w:cs="Times New Roman"/>
          <w:b/>
          <w:bCs/>
          <w:iCs/>
          <w:sz w:val="24"/>
          <w:szCs w:val="24"/>
        </w:rPr>
        <w:t xml:space="preserve">MADDE 6 </w:t>
      </w:r>
      <w:r w:rsidRPr="00475E21">
        <w:rPr>
          <w:rFonts w:ascii="Times New Roman" w:eastAsia="ヒラギノ明朝 Pro W3" w:hAnsi="Times" w:cs="Times New Roman"/>
          <w:b/>
          <w:bCs/>
          <w:iCs/>
          <w:sz w:val="24"/>
          <w:szCs w:val="24"/>
        </w:rPr>
        <w:t>–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 (1) Uluslararas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giri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noktalar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ndaki yetkili sa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k otoritesi olan merkezler 24 saat esas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na g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re veya icap n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beti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eklinde hizmet verir.</w:t>
      </w: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/>
          <w:sz w:val="24"/>
          <w:szCs w:val="24"/>
        </w:rPr>
      </w:pPr>
      <w:r w:rsidRPr="00475E21">
        <w:rPr>
          <w:rFonts w:ascii="Times New Roman" w:eastAsia="ヒラギノ明朝 Pro W3" w:hAnsi="Times" w:cs="Times New Roman"/>
          <w:b/>
          <w:bCs/>
          <w:iCs/>
          <w:sz w:val="24"/>
          <w:szCs w:val="24"/>
        </w:rPr>
        <w:t xml:space="preserve"> (2)Merkezlerin </w:t>
      </w:r>
      <w:r w:rsidRPr="00475E21">
        <w:rPr>
          <w:rFonts w:ascii="Times New Roman" w:eastAsia="ヒラギノ明朝 Pro W3" w:hAnsi="Times" w:cs="Times New Roman"/>
          <w:b/>
          <w:sz w:val="24"/>
          <w:szCs w:val="24"/>
        </w:rPr>
        <w:t>g</w:t>
      </w:r>
      <w:r w:rsidRPr="00475E21">
        <w:rPr>
          <w:rFonts w:ascii="Times New Roman" w:eastAsia="ヒラギノ明朝 Pro W3" w:hAnsi="Times" w:cs="Times New Roman"/>
          <w:b/>
          <w:sz w:val="24"/>
          <w:szCs w:val="24"/>
        </w:rPr>
        <w:t>ö</w:t>
      </w:r>
      <w:r w:rsidRPr="00475E21">
        <w:rPr>
          <w:rFonts w:ascii="Times New Roman" w:eastAsia="ヒラギノ明朝 Pro W3" w:hAnsi="Times" w:cs="Times New Roman"/>
          <w:b/>
          <w:sz w:val="24"/>
          <w:szCs w:val="24"/>
        </w:rPr>
        <w:t xml:space="preserve">revleri </w:t>
      </w:r>
      <w:r w:rsidRPr="00475E21">
        <w:rPr>
          <w:rFonts w:ascii="Times New Roman" w:eastAsia="ヒラギノ明朝 Pro W3" w:hAnsi="Times" w:cs="Times New Roman"/>
          <w:b/>
          <w:sz w:val="24"/>
          <w:szCs w:val="24"/>
        </w:rPr>
        <w:t>ş</w:t>
      </w:r>
      <w:r w:rsidRPr="00475E21">
        <w:rPr>
          <w:rFonts w:ascii="Times New Roman" w:eastAsia="ヒラギノ明朝 Pro W3" w:hAnsi="Times" w:cs="Times New Roman"/>
          <w:b/>
          <w:sz w:val="24"/>
          <w:szCs w:val="24"/>
        </w:rPr>
        <w:t>unlard</w:t>
      </w:r>
      <w:r w:rsidRPr="00475E21">
        <w:rPr>
          <w:rFonts w:ascii="Times New Roman" w:eastAsia="ヒラギノ明朝 Pro W3" w:hAnsi="Times" w:cs="Times New Roman"/>
          <w:b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/>
          <w:sz w:val="24"/>
          <w:szCs w:val="24"/>
        </w:rPr>
        <w:t>r:</w:t>
      </w: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Cs/>
          <w:iCs/>
          <w:sz w:val="24"/>
          <w:szCs w:val="24"/>
        </w:rPr>
      </w:pP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Cs/>
          <w:iCs/>
          <w:sz w:val="24"/>
          <w:szCs w:val="24"/>
        </w:rPr>
      </w:pP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a)</w:t>
      </w:r>
      <w:r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Uluslararas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nemi haiz halk sa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ığı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risklerine kar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şı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T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rk Bo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azlar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nda ve uluslararas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giri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noktalar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nda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gerekli her t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rl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sa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k kontrol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nlemlerini almak veya ald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rmak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, gerekli hallerde idari yapt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m uygulamak veya uygulanmas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n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sa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lamak.</w:t>
      </w: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Cs/>
          <w:iCs/>
          <w:sz w:val="24"/>
          <w:szCs w:val="24"/>
        </w:rPr>
      </w:pP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</w:pP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c) Yetki alan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ndaki uluslararas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giri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noktas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nda,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Uluslararas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Sa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k T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z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üğü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nde belirtilen standartlar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n olu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turulmas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ve 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rd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lmesi i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ç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in ilgili kurum ve kurulu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lar ile i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birli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i i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ç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erisinde gerekli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ç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al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malar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yapmak.  </w:t>
      </w: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</w:pP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Cs/>
          <w:iCs/>
          <w:sz w:val="24"/>
          <w:szCs w:val="24"/>
        </w:rPr>
      </w:pP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ç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) Yetki alan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ndaki uluslararas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giri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noktas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i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ç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in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Halk Sa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ığı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Acil Durum Eylem Plan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n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n haz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rlanmas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n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, g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ncellenmesini, yerel ve ulusal d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zeyde di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er kurumlara ait planlarla </w:t>
      </w:r>
      <w:proofErr w:type="gramStart"/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entegre</w:t>
      </w:r>
      <w:proofErr w:type="gramEnd"/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ve koordine edilmesini sa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lamak, e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itim ve tatbikatlarla ilgili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ç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al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malar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y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tmek.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</w:t>
      </w: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Cs/>
          <w:iCs/>
          <w:sz w:val="24"/>
          <w:szCs w:val="24"/>
        </w:rPr>
      </w:pP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Cs/>
          <w:iCs/>
          <w:sz w:val="24"/>
          <w:szCs w:val="24"/>
        </w:rPr>
      </w:pP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d)</w:t>
      </w:r>
      <w:r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Uluslararas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giri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noktalar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ve uluslararas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sefer yapan ta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şı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tlarda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y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t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len vekt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r y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netimi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ç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al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malar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n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denetlemek, gerekli kontrol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nlemlerini almak veya ald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rmak, farkl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kurum ve kurulu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larca y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t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len vekt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r y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netimi plan ve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ç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al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malar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n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n </w:t>
      </w:r>
      <w:proofErr w:type="gramStart"/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entegrasyonunu</w:t>
      </w:r>
      <w:proofErr w:type="gramEnd"/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sa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lamak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, vekt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r y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netimi konusunda yetkilendirilen firmalar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n uygulamalar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n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denetlemek.</w:t>
      </w: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Cs/>
          <w:iCs/>
          <w:sz w:val="24"/>
          <w:szCs w:val="24"/>
        </w:rPr>
      </w:pP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</w:pP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e) Uluslararas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giri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noktalar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ve uluslararas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sefer yapan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ta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şı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tlar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n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ç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evre sa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ığı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(su, g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da, kapal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ortam hava kalitesi, kat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/s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v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at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k, balast suyu, ortam </w:t>
      </w:r>
      <w:proofErr w:type="gramStart"/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hijyeni</w:t>
      </w:r>
      <w:proofErr w:type="gramEnd"/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vb.) i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lemlerinin denetimini yapmak.</w:t>
      </w: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</w:pP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</w:pP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)</w:t>
      </w:r>
      <w:r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Uluslararas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ç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al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an ta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şı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tlarda ve giri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noktalar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nda y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t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len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at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k y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netimi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ç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al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malar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n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denetlemek, gerekli kontrol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nlemlerini almak veya ald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rmak. </w:t>
      </w: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</w:pP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</w:pP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i) G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rev sahas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nda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uluslararas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nemi haiz halk sa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ığı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risklerine y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nelik </w:t>
      </w:r>
      <w:proofErr w:type="spellStart"/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rveyans</w:t>
      </w:r>
      <w:proofErr w:type="spellEnd"/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ç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al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malar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n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y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tmek.</w:t>
      </w: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</w:pPr>
    </w:p>
    <w:p w:rsidR="00475E21" w:rsidRPr="00475E21" w:rsidRDefault="00475E21" w:rsidP="00475E21">
      <w:pPr>
        <w:tabs>
          <w:tab w:val="left" w:pos="566"/>
        </w:tabs>
        <w:spacing w:after="0"/>
        <w:ind w:firstLine="566"/>
        <w:jc w:val="both"/>
        <w:rPr>
          <w:sz w:val="24"/>
          <w:szCs w:val="24"/>
        </w:rPr>
      </w:pP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n) G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rev sahas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ile ilgili periyodik 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ç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al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ma planlar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n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ı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 xml:space="preserve"> yapmak, bu planlara y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ö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nelik de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ğ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erlendirme ve raporlama faaliyetlerini y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r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ü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  <w:u w:val="single"/>
        </w:rPr>
        <w:t>tmek.</w:t>
      </w:r>
      <w:r w:rsidRPr="00475E21">
        <w:rPr>
          <w:rFonts w:ascii="Times New Roman" w:eastAsia="ヒラギノ明朝 Pro W3" w:hAnsi="Times" w:cs="Times New Roman"/>
          <w:bCs/>
          <w:iCs/>
          <w:sz w:val="24"/>
          <w:szCs w:val="24"/>
        </w:rPr>
        <w:t xml:space="preserve"> </w:t>
      </w:r>
    </w:p>
    <w:p w:rsidR="0018313A" w:rsidRPr="00475E21" w:rsidRDefault="0018313A">
      <w:pPr>
        <w:rPr>
          <w:sz w:val="24"/>
          <w:szCs w:val="24"/>
        </w:rPr>
      </w:pPr>
    </w:p>
    <w:sectPr w:rsidR="0018313A" w:rsidRPr="00475E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ヒラギノ明朝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E21"/>
    <w:rsid w:val="0018313A"/>
    <w:rsid w:val="00475E21"/>
    <w:rsid w:val="006A3AAB"/>
    <w:rsid w:val="00D2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5E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5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hudut</dc:creator>
  <cp:lastModifiedBy>hudut</cp:lastModifiedBy>
  <cp:revision>2</cp:revision>
  <dcterms:created xsi:type="dcterms:W3CDTF">2012-10-06T08:01:00Z</dcterms:created>
  <dcterms:modified xsi:type="dcterms:W3CDTF">2012-10-08T09:40:00Z</dcterms:modified>
</cp:coreProperties>
</file>